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895F" w14:textId="37B6FDD4" w:rsidR="00444AD6" w:rsidRPr="003D16E4" w:rsidRDefault="00882963" w:rsidP="0033785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Backwards Design Planning: Grade 5 Math</w:t>
      </w:r>
    </w:p>
    <w:p w14:paraId="66DDA278" w14:textId="65D84F7E" w:rsidR="00444AD6" w:rsidRPr="003D16E4" w:rsidRDefault="00444AD6" w:rsidP="0033785B">
      <w:pPr>
        <w:rPr>
          <w:rFonts w:cstheme="minorHAnsi"/>
          <w:b/>
          <w:sz w:val="20"/>
          <w:szCs w:val="20"/>
        </w:rPr>
      </w:pPr>
    </w:p>
    <w:p w14:paraId="366E7715" w14:textId="46DB2018" w:rsidR="00974EB0" w:rsidRPr="003D16E4" w:rsidRDefault="00974EB0" w:rsidP="0033785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3"/>
        <w:tblW w:w="10857" w:type="dxa"/>
        <w:tblLayout w:type="fixed"/>
        <w:tblLook w:val="04A0" w:firstRow="1" w:lastRow="0" w:firstColumn="1" w:lastColumn="0" w:noHBand="0" w:noVBand="1"/>
      </w:tblPr>
      <w:tblGrid>
        <w:gridCol w:w="455"/>
        <w:gridCol w:w="3935"/>
        <w:gridCol w:w="567"/>
        <w:gridCol w:w="5900"/>
      </w:tblGrid>
      <w:tr w:rsidR="00882963" w:rsidRPr="007F7E2A" w14:paraId="3FA07DED" w14:textId="77777777" w:rsidTr="00882963">
        <w:trPr>
          <w:trHeight w:val="445"/>
        </w:trPr>
        <w:tc>
          <w:tcPr>
            <w:tcW w:w="43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F420F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 xml:space="preserve">Big Idea: </w:t>
            </w:r>
            <w:r w:rsidRPr="007F7E2A">
              <w:rPr>
                <w:rFonts w:cstheme="minorHAnsi"/>
                <w:color w:val="FF0000"/>
              </w:rPr>
              <w:t xml:space="preserve">Numbers </w:t>
            </w:r>
            <w:r w:rsidRPr="007F7E2A">
              <w:rPr>
                <w:rFonts w:cstheme="minorHAnsi"/>
                <w:color w:val="000000" w:themeColor="text1"/>
              </w:rPr>
              <w:t xml:space="preserve">describe quantities that can be represented by </w:t>
            </w:r>
            <w:r w:rsidRPr="007F7E2A">
              <w:rPr>
                <w:rFonts w:cstheme="minorHAnsi"/>
                <w:color w:val="FF0000"/>
              </w:rPr>
              <w:t>equivalent fractions</w:t>
            </w:r>
          </w:p>
        </w:tc>
        <w:tc>
          <w:tcPr>
            <w:tcW w:w="64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625B9" w14:textId="77777777" w:rsidR="00882963" w:rsidRPr="007F7E2A" w:rsidRDefault="00882963" w:rsidP="00882963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/>
              </w:rPr>
              <w:t>Our Unit Questions</w:t>
            </w:r>
          </w:p>
          <w:p w14:paraId="5851EFBD" w14:textId="77777777" w:rsidR="00882963" w:rsidRPr="007F7E2A" w:rsidRDefault="00882963" w:rsidP="00882963">
            <w:pPr>
              <w:rPr>
                <w:rFonts w:cstheme="minorHAnsi"/>
                <w:bCs/>
              </w:rPr>
            </w:pPr>
            <w:r w:rsidRPr="007F7E2A">
              <w:rPr>
                <w:rFonts w:cstheme="minorHAnsi"/>
                <w:bCs/>
              </w:rPr>
              <w:t xml:space="preserve">Where in our lives can we find </w:t>
            </w:r>
            <w:r w:rsidRPr="007F7E2A">
              <w:rPr>
                <w:rFonts w:cstheme="minorHAnsi"/>
                <w:bCs/>
                <w:color w:val="FF0000"/>
              </w:rPr>
              <w:t>fractions</w:t>
            </w:r>
            <w:r w:rsidRPr="007F7E2A">
              <w:rPr>
                <w:rFonts w:cstheme="minorHAnsi"/>
                <w:bCs/>
              </w:rPr>
              <w:t>?</w:t>
            </w:r>
          </w:p>
          <w:p w14:paraId="5A671514" w14:textId="77777777" w:rsidR="00882963" w:rsidRPr="007F7E2A" w:rsidRDefault="00882963" w:rsidP="00882963">
            <w:pPr>
              <w:rPr>
                <w:rFonts w:cstheme="minorHAnsi"/>
                <w:b/>
              </w:rPr>
            </w:pPr>
            <w:r w:rsidRPr="007F7E2A">
              <w:rPr>
                <w:rFonts w:cstheme="minorHAnsi"/>
                <w:bCs/>
              </w:rPr>
              <w:t xml:space="preserve">How can we use </w:t>
            </w:r>
            <w:r w:rsidRPr="007F7E2A">
              <w:rPr>
                <w:rFonts w:cstheme="minorHAnsi"/>
                <w:bCs/>
                <w:color w:val="FF0000"/>
              </w:rPr>
              <w:t>numbers</w:t>
            </w:r>
            <w:r w:rsidRPr="007F7E2A">
              <w:rPr>
                <w:rFonts w:cstheme="minorHAnsi"/>
                <w:bCs/>
              </w:rPr>
              <w:t xml:space="preserve"> to show that fractions are </w:t>
            </w:r>
            <w:r w:rsidRPr="007F7E2A">
              <w:rPr>
                <w:rFonts w:cstheme="minorHAnsi"/>
                <w:bCs/>
                <w:color w:val="FF0000"/>
              </w:rPr>
              <w:t>equivalent</w:t>
            </w:r>
            <w:r w:rsidRPr="007F7E2A">
              <w:rPr>
                <w:rFonts w:cstheme="minorHAnsi"/>
                <w:bCs/>
              </w:rPr>
              <w:t>?</w:t>
            </w:r>
          </w:p>
        </w:tc>
      </w:tr>
      <w:tr w:rsidR="00882963" w:rsidRPr="007F7E2A" w14:paraId="5E26737F" w14:textId="77777777" w:rsidTr="00882963">
        <w:trPr>
          <w:trHeight w:val="445"/>
        </w:trPr>
        <w:tc>
          <w:tcPr>
            <w:tcW w:w="1085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B0BC8E3" w14:textId="77777777" w:rsidR="00882963" w:rsidRPr="007F7E2A" w:rsidRDefault="00882963" w:rsidP="00882963">
            <w:pPr>
              <w:rPr>
                <w:rFonts w:cstheme="minorHAnsi"/>
                <w:b/>
              </w:rPr>
            </w:pPr>
          </w:p>
        </w:tc>
      </w:tr>
      <w:tr w:rsidR="00882963" w:rsidRPr="007F7E2A" w14:paraId="4E63C38F" w14:textId="77777777" w:rsidTr="00882963">
        <w:trPr>
          <w:trHeight w:val="445"/>
        </w:trPr>
        <w:tc>
          <w:tcPr>
            <w:tcW w:w="10857" w:type="dxa"/>
            <w:gridSpan w:val="4"/>
            <w:shd w:val="clear" w:color="auto" w:fill="A6A6A6" w:themeFill="background1" w:themeFillShade="A6"/>
            <w:vAlign w:val="center"/>
          </w:tcPr>
          <w:p w14:paraId="0429B079" w14:textId="77777777" w:rsidR="00882963" w:rsidRPr="007F7E2A" w:rsidRDefault="00882963" w:rsidP="00882963">
            <w:pPr>
              <w:rPr>
                <w:rFonts w:cstheme="minorHAnsi"/>
                <w:b/>
                <w:lang w:val="en-CA"/>
              </w:rPr>
            </w:pPr>
            <w:r w:rsidRPr="007F7E2A">
              <w:rPr>
                <w:rFonts w:cstheme="minorHAnsi"/>
                <w:b/>
              </w:rPr>
              <w:t>Vocabulary to know and use:</w:t>
            </w:r>
            <w:r w:rsidRPr="007F7E2A">
              <w:rPr>
                <w:rFonts w:cstheme="minorHAnsi"/>
                <w:b/>
                <w:lang w:val="en-CA"/>
              </w:rPr>
              <w:t xml:space="preserve"> </w:t>
            </w:r>
          </w:p>
        </w:tc>
      </w:tr>
      <w:tr w:rsidR="00882963" w:rsidRPr="007F7E2A" w14:paraId="6C67F9B2" w14:textId="77777777" w:rsidTr="00882963">
        <w:trPr>
          <w:trHeight w:val="445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14:paraId="6452283A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Unit Goals: Curricular Language</w:t>
            </w:r>
          </w:p>
        </w:tc>
        <w:tc>
          <w:tcPr>
            <w:tcW w:w="6467" w:type="dxa"/>
            <w:gridSpan w:val="2"/>
            <w:shd w:val="clear" w:color="auto" w:fill="D9D9D9" w:themeFill="background1" w:themeFillShade="D9"/>
            <w:vAlign w:val="center"/>
          </w:tcPr>
          <w:p w14:paraId="3EDE2CC3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  <w:b/>
              </w:rPr>
              <w:t>Student Friendly Language</w:t>
            </w:r>
          </w:p>
        </w:tc>
      </w:tr>
      <w:tr w:rsidR="00882963" w:rsidRPr="007F7E2A" w14:paraId="4CBA4AD3" w14:textId="77777777" w:rsidTr="00882963">
        <w:trPr>
          <w:trHeight w:val="488"/>
        </w:trPr>
        <w:tc>
          <w:tcPr>
            <w:tcW w:w="455" w:type="dxa"/>
            <w:vMerge w:val="restart"/>
            <w:shd w:val="clear" w:color="auto" w:fill="4472C4" w:themeFill="accent1"/>
            <w:textDirection w:val="tbRl"/>
            <w:vAlign w:val="center"/>
          </w:tcPr>
          <w:p w14:paraId="6BE31F17" w14:textId="77777777" w:rsidR="00882963" w:rsidRPr="007F7E2A" w:rsidRDefault="00882963" w:rsidP="00882963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3935" w:type="dxa"/>
            <w:shd w:val="clear" w:color="auto" w:fill="D9E2F3" w:themeFill="accent1" w:themeFillTint="33"/>
          </w:tcPr>
          <w:p w14:paraId="032CB842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Equivalent fractions</w:t>
            </w:r>
          </w:p>
          <w:p w14:paraId="65A57C0A" w14:textId="77777777" w:rsidR="00882963" w:rsidRPr="007F7E2A" w:rsidRDefault="00882963" w:rsidP="00882963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567" w:type="dxa"/>
            <w:vMerge w:val="restart"/>
            <w:shd w:val="clear" w:color="auto" w:fill="4472C4" w:themeFill="accent1"/>
            <w:textDirection w:val="tbRl"/>
            <w:vAlign w:val="center"/>
          </w:tcPr>
          <w:p w14:paraId="18947117" w14:textId="77777777" w:rsidR="00882963" w:rsidRPr="007F7E2A" w:rsidRDefault="00882963" w:rsidP="00882963">
            <w:pPr>
              <w:ind w:left="113" w:right="113"/>
              <w:rPr>
                <w:rFonts w:cstheme="minorHAnsi"/>
                <w:b/>
                <w:bCs/>
                <w:lang w:val="en-CA"/>
              </w:rPr>
            </w:pPr>
            <w:r w:rsidRPr="007F7E2A">
              <w:rPr>
                <w:rFonts w:cstheme="minorHAnsi"/>
                <w:b/>
                <w:bCs/>
              </w:rPr>
              <w:t>Content</w:t>
            </w:r>
          </w:p>
        </w:tc>
        <w:tc>
          <w:tcPr>
            <w:tcW w:w="5900" w:type="dxa"/>
            <w:shd w:val="clear" w:color="auto" w:fill="D9E2F3" w:themeFill="accent1" w:themeFillTint="33"/>
          </w:tcPr>
          <w:p w14:paraId="11C34797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know what </w:t>
            </w:r>
            <w:r w:rsidRPr="007F7E2A">
              <w:rPr>
                <w:rFonts w:cstheme="minorHAnsi"/>
                <w:color w:val="FF0000"/>
              </w:rPr>
              <w:t xml:space="preserve">equivalent fractions </w:t>
            </w:r>
            <w:r w:rsidRPr="007F7E2A">
              <w:rPr>
                <w:rFonts w:cstheme="minorHAnsi"/>
              </w:rPr>
              <w:t>are</w:t>
            </w:r>
          </w:p>
          <w:p w14:paraId="0B9E233B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know how to show </w:t>
            </w:r>
            <w:r w:rsidRPr="007F7E2A">
              <w:rPr>
                <w:rFonts w:cstheme="minorHAnsi"/>
                <w:color w:val="FF0000"/>
              </w:rPr>
              <w:t>equivalent fractions</w:t>
            </w:r>
          </w:p>
        </w:tc>
      </w:tr>
      <w:tr w:rsidR="00882963" w:rsidRPr="007F7E2A" w14:paraId="20431A62" w14:textId="77777777" w:rsidTr="00882963">
        <w:trPr>
          <w:trHeight w:val="710"/>
        </w:trPr>
        <w:tc>
          <w:tcPr>
            <w:tcW w:w="455" w:type="dxa"/>
            <w:vMerge/>
            <w:shd w:val="clear" w:color="auto" w:fill="4472C4" w:themeFill="accent1"/>
          </w:tcPr>
          <w:p w14:paraId="21D569EE" w14:textId="77777777" w:rsidR="00882963" w:rsidRPr="007F7E2A" w:rsidRDefault="00882963" w:rsidP="00882963">
            <w:pPr>
              <w:ind w:left="360"/>
              <w:rPr>
                <w:rFonts w:cstheme="minorHAnsi"/>
              </w:rPr>
            </w:pPr>
          </w:p>
        </w:tc>
        <w:tc>
          <w:tcPr>
            <w:tcW w:w="3935" w:type="dxa"/>
            <w:shd w:val="clear" w:color="auto" w:fill="D9E2F3" w:themeFill="accent1" w:themeFillTint="33"/>
          </w:tcPr>
          <w:p w14:paraId="134D8ACF" w14:textId="77777777" w:rsidR="00882963" w:rsidRPr="007F7E2A" w:rsidRDefault="00882963" w:rsidP="0088296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 w:rsidRPr="007F7E2A">
              <w:rPr>
                <w:rFonts w:asciiTheme="minorHAnsi" w:hAnsiTheme="minorHAnsi" w:cstheme="minorHAnsi"/>
                <w:color w:val="000000" w:themeColor="text1"/>
              </w:rPr>
              <w:t>Whole number, fraction, and decimal benchmarks</w:t>
            </w:r>
          </w:p>
        </w:tc>
        <w:tc>
          <w:tcPr>
            <w:tcW w:w="567" w:type="dxa"/>
            <w:vMerge/>
            <w:shd w:val="clear" w:color="auto" w:fill="4472C4" w:themeFill="accent1"/>
          </w:tcPr>
          <w:p w14:paraId="20D2D548" w14:textId="77777777" w:rsidR="00882963" w:rsidRPr="007F7E2A" w:rsidRDefault="00882963" w:rsidP="00882963">
            <w:pPr>
              <w:rPr>
                <w:rFonts w:cstheme="minorHAnsi"/>
              </w:rPr>
            </w:pPr>
          </w:p>
        </w:tc>
        <w:tc>
          <w:tcPr>
            <w:tcW w:w="5900" w:type="dxa"/>
            <w:shd w:val="clear" w:color="auto" w:fill="D9E2F3" w:themeFill="accent1" w:themeFillTint="33"/>
          </w:tcPr>
          <w:p w14:paraId="534CF9D5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I know what a</w:t>
            </w:r>
            <w:r w:rsidRPr="007F7E2A">
              <w:rPr>
                <w:rFonts w:cstheme="minorHAnsi"/>
                <w:color w:val="FF0000"/>
              </w:rPr>
              <w:t xml:space="preserve"> benchmark </w:t>
            </w:r>
            <w:r w:rsidRPr="007F7E2A">
              <w:rPr>
                <w:rFonts w:cstheme="minorHAnsi"/>
              </w:rPr>
              <w:t>is and how it can help me understand</w:t>
            </w:r>
          </w:p>
          <w:p w14:paraId="4B192F94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know that I can use numbers, fractions, and decimals as </w:t>
            </w:r>
            <w:r w:rsidRPr="007F7E2A">
              <w:rPr>
                <w:rFonts w:cstheme="minorHAnsi"/>
                <w:color w:val="FF0000"/>
              </w:rPr>
              <w:t>benchmarks</w:t>
            </w:r>
          </w:p>
        </w:tc>
      </w:tr>
      <w:tr w:rsidR="00882963" w:rsidRPr="007F7E2A" w14:paraId="1A2CA1C9" w14:textId="77777777" w:rsidTr="00882963">
        <w:trPr>
          <w:trHeight w:val="822"/>
        </w:trPr>
        <w:tc>
          <w:tcPr>
            <w:tcW w:w="455" w:type="dxa"/>
            <w:vMerge w:val="restart"/>
            <w:shd w:val="clear" w:color="auto" w:fill="70AD47" w:themeFill="accent6"/>
            <w:textDirection w:val="tbRl"/>
            <w:vAlign w:val="center"/>
          </w:tcPr>
          <w:p w14:paraId="4957DE5E" w14:textId="77777777" w:rsidR="00882963" w:rsidRPr="007F7E2A" w:rsidRDefault="00882963" w:rsidP="00882963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3935" w:type="dxa"/>
            <w:shd w:val="clear" w:color="auto" w:fill="E2EFD9" w:themeFill="accent6" w:themeFillTint="33"/>
          </w:tcPr>
          <w:p w14:paraId="4AFAA1E7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  <w:lang w:val="en-CA"/>
              </w:rPr>
            </w:pPr>
            <w:r w:rsidRPr="007F7E2A">
              <w:rPr>
                <w:rFonts w:cstheme="minorHAnsi"/>
                <w:color w:val="000000" w:themeColor="text1"/>
                <w:lang w:val="en-CA"/>
              </w:rPr>
              <w:t>Reasoning &amp; Analysing: Model mathematics in contextualized experiences</w:t>
            </w:r>
          </w:p>
        </w:tc>
        <w:tc>
          <w:tcPr>
            <w:tcW w:w="567" w:type="dxa"/>
            <w:vMerge w:val="restart"/>
            <w:shd w:val="clear" w:color="auto" w:fill="70AD47" w:themeFill="accent6"/>
            <w:textDirection w:val="tbRl"/>
            <w:vAlign w:val="center"/>
          </w:tcPr>
          <w:p w14:paraId="0C21E806" w14:textId="77777777" w:rsidR="00882963" w:rsidRPr="007F7E2A" w:rsidRDefault="00882963" w:rsidP="00882963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Curricular Competencies</w:t>
            </w:r>
          </w:p>
        </w:tc>
        <w:tc>
          <w:tcPr>
            <w:tcW w:w="5900" w:type="dxa"/>
            <w:shd w:val="clear" w:color="auto" w:fill="E2EFD9" w:themeFill="accent6" w:themeFillTint="33"/>
          </w:tcPr>
          <w:p w14:paraId="0BCEDE23" w14:textId="77777777" w:rsidR="00882963" w:rsidRPr="007F7E2A" w:rsidRDefault="00882963" w:rsidP="00882963">
            <w:pPr>
              <w:rPr>
                <w:rFonts w:cstheme="minorHAnsi"/>
                <w:lang w:val="en-CA"/>
              </w:rPr>
            </w:pPr>
            <w:r w:rsidRPr="007F7E2A">
              <w:rPr>
                <w:rFonts w:cstheme="minorHAnsi"/>
                <w:lang w:val="en-CA"/>
              </w:rPr>
              <w:t xml:space="preserve">I can use different </w:t>
            </w:r>
            <w:r w:rsidRPr="007F7E2A">
              <w:rPr>
                <w:rFonts w:cstheme="minorHAnsi"/>
                <w:color w:val="FF0000"/>
                <w:lang w:val="en-CA"/>
              </w:rPr>
              <w:t>strategies</w:t>
            </w:r>
            <w:r w:rsidRPr="007F7E2A">
              <w:rPr>
                <w:rFonts w:cstheme="minorHAnsi"/>
                <w:lang w:val="en-CA"/>
              </w:rPr>
              <w:t xml:space="preserve"> to help me understand the </w:t>
            </w:r>
            <w:r w:rsidRPr="007F7E2A">
              <w:rPr>
                <w:rFonts w:cstheme="minorHAnsi"/>
                <w:color w:val="FF0000"/>
                <w:lang w:val="en-CA"/>
              </w:rPr>
              <w:t xml:space="preserve">math story </w:t>
            </w:r>
            <w:r w:rsidRPr="007F7E2A">
              <w:rPr>
                <w:rFonts w:cstheme="minorHAnsi"/>
                <w:lang w:val="en-CA"/>
              </w:rPr>
              <w:t>(act it out, draw, build, talk to a friend, play, questioning)</w:t>
            </w:r>
          </w:p>
        </w:tc>
      </w:tr>
      <w:tr w:rsidR="00882963" w:rsidRPr="007F7E2A" w14:paraId="6DD84A64" w14:textId="77777777" w:rsidTr="00882963">
        <w:trPr>
          <w:trHeight w:val="525"/>
        </w:trPr>
        <w:tc>
          <w:tcPr>
            <w:tcW w:w="455" w:type="dxa"/>
            <w:vMerge/>
            <w:shd w:val="clear" w:color="auto" w:fill="70AD47" w:themeFill="accent6"/>
            <w:textDirection w:val="btLr"/>
            <w:vAlign w:val="center"/>
          </w:tcPr>
          <w:p w14:paraId="3D4750EB" w14:textId="77777777" w:rsidR="00882963" w:rsidRPr="007F7E2A" w:rsidRDefault="00882963" w:rsidP="00882963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shd w:val="clear" w:color="auto" w:fill="E2EFD9" w:themeFill="accent6" w:themeFillTint="33"/>
          </w:tcPr>
          <w:p w14:paraId="73F82A59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Understanding &amp; Solving: Develop, demonstrate, and apply mathematical understanding through play, inquiry and problem solving</w:t>
            </w:r>
          </w:p>
        </w:tc>
        <w:tc>
          <w:tcPr>
            <w:tcW w:w="567" w:type="dxa"/>
            <w:vMerge/>
            <w:shd w:val="clear" w:color="auto" w:fill="70AD47" w:themeFill="accent6"/>
            <w:textDirection w:val="btLr"/>
            <w:vAlign w:val="center"/>
          </w:tcPr>
          <w:p w14:paraId="127D9684" w14:textId="77777777" w:rsidR="00882963" w:rsidRPr="007F7E2A" w:rsidRDefault="00882963" w:rsidP="00882963">
            <w:pPr>
              <w:rPr>
                <w:rFonts w:cstheme="minorHAnsi"/>
              </w:rPr>
            </w:pPr>
          </w:p>
        </w:tc>
        <w:tc>
          <w:tcPr>
            <w:tcW w:w="5900" w:type="dxa"/>
            <w:shd w:val="clear" w:color="auto" w:fill="E2EFD9" w:themeFill="accent6" w:themeFillTint="33"/>
          </w:tcPr>
          <w:p w14:paraId="7703F4EE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I can use</w:t>
            </w:r>
            <w:r w:rsidRPr="007F7E2A">
              <w:rPr>
                <w:rFonts w:cstheme="minorHAnsi"/>
                <w:color w:val="FF0000"/>
              </w:rPr>
              <w:t xml:space="preserve"> strategies </w:t>
            </w:r>
            <w:r w:rsidRPr="007F7E2A">
              <w:rPr>
                <w:rFonts w:cstheme="minorHAnsi"/>
              </w:rPr>
              <w:t xml:space="preserve">to solve a problem in a </w:t>
            </w:r>
            <w:r w:rsidRPr="007F7E2A">
              <w:rPr>
                <w:rFonts w:cstheme="minorHAnsi"/>
                <w:color w:val="FF0000"/>
              </w:rPr>
              <w:t>math story</w:t>
            </w:r>
          </w:p>
        </w:tc>
      </w:tr>
      <w:tr w:rsidR="00882963" w:rsidRPr="007F7E2A" w14:paraId="7BB6B9A8" w14:textId="77777777" w:rsidTr="00882963">
        <w:trPr>
          <w:trHeight w:val="525"/>
        </w:trPr>
        <w:tc>
          <w:tcPr>
            <w:tcW w:w="455" w:type="dxa"/>
            <w:vMerge/>
            <w:shd w:val="clear" w:color="auto" w:fill="70AD47" w:themeFill="accent6"/>
            <w:textDirection w:val="btLr"/>
            <w:vAlign w:val="center"/>
          </w:tcPr>
          <w:p w14:paraId="1DAAC8F4" w14:textId="77777777" w:rsidR="00882963" w:rsidRPr="007F7E2A" w:rsidRDefault="00882963" w:rsidP="00882963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shd w:val="clear" w:color="auto" w:fill="E2EFD9" w:themeFill="accent6" w:themeFillTint="33"/>
          </w:tcPr>
          <w:p w14:paraId="3BEBFE66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Communicating and Representing: Represent ideas in concrete, pictorial, and symbolic forms</w:t>
            </w:r>
          </w:p>
        </w:tc>
        <w:tc>
          <w:tcPr>
            <w:tcW w:w="567" w:type="dxa"/>
            <w:vMerge/>
            <w:shd w:val="clear" w:color="auto" w:fill="70AD47" w:themeFill="accent6"/>
            <w:textDirection w:val="btLr"/>
            <w:vAlign w:val="center"/>
          </w:tcPr>
          <w:p w14:paraId="678B6D03" w14:textId="77777777" w:rsidR="00882963" w:rsidRPr="007F7E2A" w:rsidRDefault="00882963" w:rsidP="00882963">
            <w:pPr>
              <w:rPr>
                <w:rFonts w:cstheme="minorHAnsi"/>
              </w:rPr>
            </w:pPr>
          </w:p>
        </w:tc>
        <w:tc>
          <w:tcPr>
            <w:tcW w:w="5900" w:type="dxa"/>
            <w:shd w:val="clear" w:color="auto" w:fill="E2EFD9" w:themeFill="accent6" w:themeFillTint="33"/>
          </w:tcPr>
          <w:p w14:paraId="6AE203BF" w14:textId="77777777" w:rsidR="00882963" w:rsidRPr="007F7E2A" w:rsidRDefault="00882963" w:rsidP="00882963">
            <w:pPr>
              <w:rPr>
                <w:rFonts w:cstheme="minorHAnsi"/>
                <w:lang w:val="en-CA"/>
              </w:rPr>
            </w:pPr>
            <w:r w:rsidRPr="007F7E2A">
              <w:rPr>
                <w:rFonts w:cstheme="minorHAnsi"/>
                <w:lang w:val="en-CA"/>
              </w:rPr>
              <w:t>I can show my thinking in math in different ways (build it, draw it, I can write it)</w:t>
            </w:r>
          </w:p>
        </w:tc>
      </w:tr>
      <w:tr w:rsidR="00882963" w:rsidRPr="007F7E2A" w14:paraId="20E8EA2B" w14:textId="77777777" w:rsidTr="00882963">
        <w:trPr>
          <w:trHeight w:val="278"/>
        </w:trPr>
        <w:tc>
          <w:tcPr>
            <w:tcW w:w="455" w:type="dxa"/>
            <w:vMerge/>
            <w:shd w:val="clear" w:color="auto" w:fill="70AD47" w:themeFill="accent6"/>
            <w:textDirection w:val="btLr"/>
            <w:vAlign w:val="center"/>
          </w:tcPr>
          <w:p w14:paraId="2BFD6B3A" w14:textId="77777777" w:rsidR="00882963" w:rsidRPr="007F7E2A" w:rsidRDefault="00882963" w:rsidP="00882963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935" w:type="dxa"/>
            <w:shd w:val="clear" w:color="auto" w:fill="E2EFD9" w:themeFill="accent6" w:themeFillTint="33"/>
          </w:tcPr>
          <w:p w14:paraId="34075A07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Connecting &amp; Reflecting: reflect on mathematical thinking</w:t>
            </w:r>
          </w:p>
        </w:tc>
        <w:tc>
          <w:tcPr>
            <w:tcW w:w="567" w:type="dxa"/>
            <w:vMerge/>
            <w:shd w:val="clear" w:color="auto" w:fill="70AD47" w:themeFill="accent6"/>
            <w:textDirection w:val="btLr"/>
            <w:vAlign w:val="center"/>
          </w:tcPr>
          <w:p w14:paraId="19157CBC" w14:textId="77777777" w:rsidR="00882963" w:rsidRPr="007F7E2A" w:rsidRDefault="00882963" w:rsidP="00882963">
            <w:pPr>
              <w:rPr>
                <w:rFonts w:cstheme="minorHAnsi"/>
              </w:rPr>
            </w:pPr>
          </w:p>
        </w:tc>
        <w:tc>
          <w:tcPr>
            <w:tcW w:w="5900" w:type="dxa"/>
            <w:shd w:val="clear" w:color="auto" w:fill="E2EFD9" w:themeFill="accent6" w:themeFillTint="33"/>
          </w:tcPr>
          <w:p w14:paraId="685F08FE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 xml:space="preserve">I can </w:t>
            </w:r>
            <w:r w:rsidRPr="007F7E2A">
              <w:rPr>
                <w:rFonts w:cstheme="minorHAnsi"/>
                <w:color w:val="FF0000"/>
              </w:rPr>
              <w:t>reflect</w:t>
            </w:r>
            <w:r w:rsidRPr="007F7E2A">
              <w:rPr>
                <w:rFonts w:cstheme="minorHAnsi"/>
              </w:rPr>
              <w:t xml:space="preserve"> on my thinking and problem solving in math</w:t>
            </w:r>
          </w:p>
        </w:tc>
      </w:tr>
      <w:tr w:rsidR="00882963" w:rsidRPr="007F7E2A" w14:paraId="05288972" w14:textId="77777777" w:rsidTr="00882963">
        <w:trPr>
          <w:trHeight w:val="1142"/>
        </w:trPr>
        <w:tc>
          <w:tcPr>
            <w:tcW w:w="455" w:type="dxa"/>
            <w:shd w:val="clear" w:color="auto" w:fill="FFC000" w:themeFill="accent4"/>
            <w:textDirection w:val="tbRl"/>
            <w:vAlign w:val="center"/>
          </w:tcPr>
          <w:p w14:paraId="226C2AB2" w14:textId="77777777" w:rsidR="00882963" w:rsidRPr="007F7E2A" w:rsidRDefault="00882963" w:rsidP="00882963">
            <w:pPr>
              <w:ind w:left="113" w:right="113"/>
              <w:rPr>
                <w:rFonts w:cstheme="minorHAnsi"/>
                <w:b/>
                <w:bCs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3935" w:type="dxa"/>
            <w:shd w:val="clear" w:color="auto" w:fill="FFF2CC" w:themeFill="accent4" w:themeFillTint="33"/>
          </w:tcPr>
          <w:p w14:paraId="2AAEB58C" w14:textId="77777777" w:rsidR="00882963" w:rsidRPr="007F7E2A" w:rsidRDefault="00882963" w:rsidP="00882963">
            <w:pPr>
              <w:rPr>
                <w:rFonts w:cstheme="minorHAnsi"/>
                <w:color w:val="000000" w:themeColor="text1"/>
              </w:rPr>
            </w:pPr>
            <w:r w:rsidRPr="007F7E2A">
              <w:rPr>
                <w:rFonts w:cstheme="minorHAnsi"/>
                <w:color w:val="000000" w:themeColor="text1"/>
              </w:rPr>
              <w:t>We can be communicators by</w:t>
            </w:r>
          </w:p>
        </w:tc>
        <w:tc>
          <w:tcPr>
            <w:tcW w:w="567" w:type="dxa"/>
            <w:shd w:val="clear" w:color="auto" w:fill="FFC000" w:themeFill="accent4"/>
            <w:textDirection w:val="tbRl"/>
            <w:vAlign w:val="center"/>
          </w:tcPr>
          <w:p w14:paraId="0B778F42" w14:textId="77777777" w:rsidR="00882963" w:rsidRPr="007F7E2A" w:rsidRDefault="00882963" w:rsidP="00882963">
            <w:pPr>
              <w:ind w:left="113" w:right="113"/>
              <w:rPr>
                <w:rFonts w:cstheme="minorHAnsi"/>
              </w:rPr>
            </w:pPr>
            <w:r w:rsidRPr="007F7E2A">
              <w:rPr>
                <w:rFonts w:cstheme="minorHAnsi"/>
                <w:b/>
                <w:bCs/>
              </w:rPr>
              <w:t>Core</w:t>
            </w:r>
          </w:p>
        </w:tc>
        <w:tc>
          <w:tcPr>
            <w:tcW w:w="5900" w:type="dxa"/>
            <w:shd w:val="clear" w:color="auto" w:fill="FFF2CC" w:themeFill="accent4" w:themeFillTint="33"/>
          </w:tcPr>
          <w:p w14:paraId="04BF90D3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1a) responding meaningfully to classmates and adults</w:t>
            </w:r>
          </w:p>
          <w:p w14:paraId="4423AAD2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2d) responding to questions about my life</w:t>
            </w:r>
          </w:p>
          <w:p w14:paraId="275D0EA9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3b) listening and responding respectfully to classmates and adults</w:t>
            </w:r>
          </w:p>
          <w:p w14:paraId="3808311A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3c) knowing how to respond depending on the audience</w:t>
            </w:r>
          </w:p>
          <w:p w14:paraId="2D5085C4" w14:textId="77777777" w:rsidR="00882963" w:rsidRPr="007F7E2A" w:rsidRDefault="00882963" w:rsidP="00882963">
            <w:pPr>
              <w:rPr>
                <w:rFonts w:cstheme="minorHAnsi"/>
              </w:rPr>
            </w:pPr>
            <w:r w:rsidRPr="007F7E2A">
              <w:rPr>
                <w:rFonts w:cstheme="minorHAnsi"/>
              </w:rPr>
              <w:t>COM 3d) sharing what I know using strategies I have I learned</w:t>
            </w:r>
          </w:p>
        </w:tc>
      </w:tr>
    </w:tbl>
    <w:p w14:paraId="5F6B0CC9" w14:textId="28D67395" w:rsidR="00974EB0" w:rsidRPr="003D16E4" w:rsidRDefault="00974EB0" w:rsidP="0033785B">
      <w:pPr>
        <w:rPr>
          <w:rFonts w:cstheme="minorHAnsi"/>
          <w:b/>
          <w:sz w:val="20"/>
          <w:szCs w:val="20"/>
        </w:rPr>
      </w:pPr>
    </w:p>
    <w:p w14:paraId="461CD892" w14:textId="5BAD30C7" w:rsidR="00974EB0" w:rsidRPr="003D16E4" w:rsidRDefault="00974EB0" w:rsidP="0033785B">
      <w:pPr>
        <w:rPr>
          <w:rFonts w:cstheme="minorHAnsi"/>
          <w:b/>
          <w:sz w:val="20"/>
          <w:szCs w:val="20"/>
        </w:rPr>
      </w:pPr>
    </w:p>
    <w:p w14:paraId="1E353709" w14:textId="7A8D0798" w:rsidR="00974EB0" w:rsidRPr="003D16E4" w:rsidRDefault="00974EB0" w:rsidP="0033785B">
      <w:pPr>
        <w:rPr>
          <w:rFonts w:cstheme="minorHAnsi"/>
          <w:b/>
          <w:sz w:val="20"/>
          <w:szCs w:val="20"/>
        </w:rPr>
      </w:pPr>
    </w:p>
    <w:p w14:paraId="0D6D5B6C" w14:textId="7DDC8D58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11276D38" w14:textId="3095C7C0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7D1CD262" w14:textId="55BFFE4C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418B9DD3" w14:textId="243276EE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3F0942AE" w14:textId="77777777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6CF2659E" w14:textId="77777777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4399A52C" w14:textId="77777777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70BB32BA" w14:textId="77777777" w:rsidR="00882963" w:rsidRDefault="00882963" w:rsidP="0033785B">
      <w:pPr>
        <w:rPr>
          <w:rFonts w:cstheme="minorHAnsi"/>
          <w:b/>
          <w:sz w:val="20"/>
          <w:szCs w:val="20"/>
        </w:rPr>
      </w:pPr>
    </w:p>
    <w:p w14:paraId="1A1AB34B" w14:textId="78625DF3" w:rsidR="00636C47" w:rsidRPr="003D16E4" w:rsidRDefault="00305546" w:rsidP="0033785B">
      <w:pPr>
        <w:rPr>
          <w:rFonts w:cstheme="minorHAnsi"/>
          <w:b/>
          <w:sz w:val="20"/>
          <w:szCs w:val="20"/>
        </w:rPr>
      </w:pPr>
      <w:r w:rsidRPr="003D16E4">
        <w:rPr>
          <w:rFonts w:cstheme="minorHAnsi"/>
          <w:b/>
          <w:sz w:val="20"/>
          <w:szCs w:val="20"/>
        </w:rPr>
        <w:t>Learning Outcome</w:t>
      </w:r>
      <w:r w:rsidR="00445D2E" w:rsidRPr="003D16E4">
        <w:rPr>
          <w:rFonts w:cstheme="minorHAnsi"/>
          <w:b/>
          <w:sz w:val="20"/>
          <w:szCs w:val="20"/>
        </w:rPr>
        <w:t xml:space="preserve"> </w:t>
      </w:r>
      <w:r w:rsidR="00EB0968" w:rsidRPr="003D16E4">
        <w:rPr>
          <w:rFonts w:cstheme="minorHAnsi"/>
          <w:b/>
          <w:sz w:val="20"/>
          <w:szCs w:val="20"/>
        </w:rPr>
        <w:t>Progressions</w:t>
      </w:r>
      <w:r w:rsidR="00397F42" w:rsidRPr="003D16E4">
        <w:rPr>
          <w:rFonts w:cstheme="minorHAnsi"/>
          <w:b/>
          <w:sz w:val="20"/>
          <w:szCs w:val="20"/>
        </w:rPr>
        <w:t xml:space="preserve">: </w:t>
      </w:r>
      <w:r w:rsidR="00636C47" w:rsidRPr="003D16E4">
        <w:rPr>
          <w:rFonts w:cstheme="minorHAnsi"/>
          <w:b/>
          <w:sz w:val="20"/>
          <w:szCs w:val="20"/>
        </w:rPr>
        <w:t>Grade 5 math</w:t>
      </w:r>
    </w:p>
    <w:p w14:paraId="11E6CBAF" w14:textId="77777777" w:rsidR="00636C47" w:rsidRPr="003D16E4" w:rsidRDefault="00636C47" w:rsidP="0033785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6C47" w:rsidRPr="003D16E4" w14:paraId="4AD33440" w14:textId="77777777" w:rsidTr="00636C47">
        <w:tc>
          <w:tcPr>
            <w:tcW w:w="10790" w:type="dxa"/>
            <w:shd w:val="clear" w:color="auto" w:fill="ED7D31" w:themeFill="accent2"/>
          </w:tcPr>
          <w:p w14:paraId="7A23CF43" w14:textId="553F27F6" w:rsidR="00636C47" w:rsidRPr="003D16E4" w:rsidRDefault="00636C47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Our Guiding Unit Questions</w:t>
            </w:r>
          </w:p>
        </w:tc>
      </w:tr>
      <w:tr w:rsidR="00636C47" w:rsidRPr="003D16E4" w14:paraId="6742980F" w14:textId="77777777" w:rsidTr="00636C47">
        <w:tc>
          <w:tcPr>
            <w:tcW w:w="10790" w:type="dxa"/>
            <w:shd w:val="clear" w:color="auto" w:fill="FBE4D5" w:themeFill="accent2" w:themeFillTint="33"/>
          </w:tcPr>
          <w:p w14:paraId="17D31897" w14:textId="77777777" w:rsidR="00636C47" w:rsidRPr="003D16E4" w:rsidRDefault="00636C47" w:rsidP="00636C47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Where in our lives can we find fractions?</w:t>
            </w:r>
          </w:p>
          <w:p w14:paraId="41BC1370" w14:textId="29FF9483" w:rsidR="00636C47" w:rsidRPr="003D16E4" w:rsidRDefault="00636C47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How can we use numbers to show that fractions are equivalent?</w:t>
            </w:r>
          </w:p>
        </w:tc>
      </w:tr>
    </w:tbl>
    <w:p w14:paraId="45B761ED" w14:textId="5E20ABE6" w:rsidR="00636C47" w:rsidRPr="003D16E4" w:rsidRDefault="00636C47" w:rsidP="0033785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408"/>
      </w:tblGrid>
      <w:tr w:rsidR="00636C47" w:rsidRPr="003D16E4" w14:paraId="51185193" w14:textId="77777777" w:rsidTr="00636C47">
        <w:tc>
          <w:tcPr>
            <w:tcW w:w="10790" w:type="dxa"/>
            <w:gridSpan w:val="2"/>
            <w:shd w:val="clear" w:color="auto" w:fill="ED7D31" w:themeFill="accent2"/>
          </w:tcPr>
          <w:p w14:paraId="17591F74" w14:textId="6317CA2F" w:rsidR="00636C47" w:rsidRPr="003D16E4" w:rsidRDefault="00636C47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Important Vocabulary to Know and Use</w:t>
            </w:r>
          </w:p>
        </w:tc>
      </w:tr>
      <w:tr w:rsidR="00636C47" w:rsidRPr="003D16E4" w14:paraId="3165E535" w14:textId="77777777" w:rsidTr="00636C47">
        <w:tc>
          <w:tcPr>
            <w:tcW w:w="5382" w:type="dxa"/>
            <w:shd w:val="clear" w:color="auto" w:fill="FBE4D5" w:themeFill="accent2" w:themeFillTint="33"/>
          </w:tcPr>
          <w:p w14:paraId="16159F39" w14:textId="5C85A50E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numbers</w:t>
            </w:r>
          </w:p>
          <w:p w14:paraId="7BAC58EC" w14:textId="77777777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equivalent fractions</w:t>
            </w:r>
          </w:p>
          <w:p w14:paraId="6556E142" w14:textId="77777777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fraction</w:t>
            </w:r>
          </w:p>
          <w:p w14:paraId="54F73481" w14:textId="77777777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decimal</w:t>
            </w:r>
          </w:p>
          <w:p w14:paraId="407E2763" w14:textId="2A305BE9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benchmark</w:t>
            </w:r>
          </w:p>
        </w:tc>
        <w:tc>
          <w:tcPr>
            <w:tcW w:w="5408" w:type="dxa"/>
            <w:shd w:val="clear" w:color="auto" w:fill="FBE4D5" w:themeFill="accent2" w:themeFillTint="33"/>
          </w:tcPr>
          <w:p w14:paraId="5F7D2216" w14:textId="4F8DE0C1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problem solv</w:t>
            </w:r>
            <w:r w:rsidR="003D16E4" w:rsidRPr="003D16E4">
              <w:rPr>
                <w:rFonts w:cstheme="minorHAnsi"/>
                <w:bCs/>
                <w:sz w:val="20"/>
                <w:szCs w:val="20"/>
              </w:rPr>
              <w:t>e</w:t>
            </w:r>
          </w:p>
          <w:p w14:paraId="5E919855" w14:textId="09D7FD24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reflect</w:t>
            </w:r>
          </w:p>
          <w:p w14:paraId="2CFE433A" w14:textId="70F15562" w:rsidR="00636C47" w:rsidRPr="003D16E4" w:rsidRDefault="00636C47" w:rsidP="0033785B">
            <w:pPr>
              <w:rPr>
                <w:rFonts w:cstheme="minorHAnsi"/>
                <w:bCs/>
                <w:sz w:val="20"/>
                <w:szCs w:val="20"/>
              </w:rPr>
            </w:pPr>
            <w:r w:rsidRPr="003D16E4">
              <w:rPr>
                <w:rFonts w:cstheme="minorHAnsi"/>
                <w:bCs/>
                <w:sz w:val="20"/>
                <w:szCs w:val="20"/>
              </w:rPr>
              <w:t>strateg</w:t>
            </w:r>
            <w:r w:rsidR="003D16E4" w:rsidRPr="003D16E4">
              <w:rPr>
                <w:rFonts w:cstheme="minorHAnsi"/>
                <w:bCs/>
                <w:sz w:val="20"/>
                <w:szCs w:val="20"/>
              </w:rPr>
              <w:t>y</w:t>
            </w:r>
          </w:p>
        </w:tc>
      </w:tr>
    </w:tbl>
    <w:p w14:paraId="28E0B296" w14:textId="77777777" w:rsidR="00636C47" w:rsidRPr="003D16E4" w:rsidRDefault="00636C47" w:rsidP="0033785B">
      <w:pPr>
        <w:rPr>
          <w:rFonts w:cstheme="minorHAnsi"/>
          <w:b/>
          <w:sz w:val="20"/>
          <w:szCs w:val="20"/>
        </w:rPr>
      </w:pPr>
    </w:p>
    <w:p w14:paraId="4E158D67" w14:textId="758891A8" w:rsidR="00444AD6" w:rsidRPr="003D16E4" w:rsidRDefault="00444AD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D16E4" w14:paraId="14973A21" w14:textId="77777777" w:rsidTr="00953630">
        <w:trPr>
          <w:trHeight w:val="417"/>
        </w:trPr>
        <w:tc>
          <w:tcPr>
            <w:tcW w:w="10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9DF45" w14:textId="1FC19B1B" w:rsidR="00305546" w:rsidRPr="003D16E4" w:rsidRDefault="00305546" w:rsidP="00F72C2F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What do I need to know?</w:t>
            </w:r>
          </w:p>
        </w:tc>
      </w:tr>
      <w:tr w:rsidR="00305546" w:rsidRPr="003D16E4" w14:paraId="24D0AAB3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9DB25F" w14:textId="1A7338B0" w:rsidR="00305546" w:rsidRPr="003D16E4" w:rsidRDefault="009543AE" w:rsidP="009543AE">
            <w:pPr>
              <w:rPr>
                <w:rFonts w:cstheme="minorHAnsi"/>
                <w:sz w:val="20"/>
                <w:szCs w:val="20"/>
              </w:rPr>
            </w:pPr>
            <w:r w:rsidRPr="003D16E4">
              <w:rPr>
                <w:rFonts w:cstheme="minorHAnsi"/>
                <w:sz w:val="20"/>
                <w:szCs w:val="20"/>
              </w:rPr>
              <w:t xml:space="preserve">I know what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 xml:space="preserve">equivalent fractions </w:t>
            </w:r>
            <w:r w:rsidRPr="003D16E4">
              <w:rPr>
                <w:rFonts w:cstheme="minorHAnsi"/>
                <w:sz w:val="20"/>
                <w:szCs w:val="20"/>
              </w:rPr>
              <w:t xml:space="preserve">are; I know how to show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equivalent fractions</w:t>
            </w:r>
          </w:p>
        </w:tc>
      </w:tr>
      <w:tr w:rsidR="00305546" w:rsidRPr="003D16E4" w14:paraId="14D40466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743153BD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3667B23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D8EC2C3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58D26C89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B9A985E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D16E4" w14:paraId="7C0A4173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4B98404" w14:textId="77777777" w:rsidR="00305546" w:rsidRPr="003D16E4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A4F04D" wp14:editId="21A372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BE6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.5pt;margin-top:5.65pt;width:499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D16E4" w14:paraId="656CD7F0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3DA406C4" w14:textId="293F5F5E" w:rsidR="00312111" w:rsidRDefault="00312111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that a fraction shows parts of a whole</w:t>
            </w:r>
          </w:p>
          <w:p w14:paraId="7F3A662C" w14:textId="7E6E9BB1" w:rsidR="00312111" w:rsidRDefault="00312111" w:rsidP="00953630">
            <w:pPr>
              <w:rPr>
                <w:rFonts w:cstheme="minorHAnsi"/>
                <w:sz w:val="20"/>
                <w:szCs w:val="20"/>
              </w:rPr>
            </w:pPr>
          </w:p>
          <w:p w14:paraId="7457E349" w14:textId="202B0A38" w:rsidR="00312111" w:rsidRDefault="00312111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that a fraction has a numerator and a denominator</w:t>
            </w:r>
          </w:p>
          <w:p w14:paraId="062B95EA" w14:textId="5122ED46" w:rsidR="00312111" w:rsidRDefault="00312111" w:rsidP="00953630">
            <w:pPr>
              <w:rPr>
                <w:rFonts w:cstheme="minorHAnsi"/>
                <w:sz w:val="20"/>
                <w:szCs w:val="20"/>
              </w:rPr>
            </w:pPr>
          </w:p>
          <w:p w14:paraId="307DDB3B" w14:textId="13102C15" w:rsidR="003559D4" w:rsidRPr="003D16E4" w:rsidRDefault="00312111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know what equal is</w:t>
            </w:r>
            <w:r w:rsidR="003559D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07F7AA4F" w14:textId="61006333" w:rsidR="00312111" w:rsidRDefault="004C68FE" w:rsidP="004C68F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know when a fraction is equivalent </w:t>
            </w:r>
            <w:r w:rsidR="00312111">
              <w:rPr>
                <w:rFonts w:asciiTheme="minorHAnsi" w:hAnsiTheme="minorHAnsi" w:cstheme="minorHAnsi"/>
                <w:sz w:val="20"/>
                <w:szCs w:val="20"/>
              </w:rPr>
              <w:t>by looking at a visual</w:t>
            </w:r>
          </w:p>
          <w:p w14:paraId="6750230C" w14:textId="06ED7E29" w:rsidR="00312111" w:rsidRPr="003D16E4" w:rsidRDefault="004C68FE" w:rsidP="004C68F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when</w:t>
            </w:r>
            <w:r w:rsidR="00312111">
              <w:rPr>
                <w:rFonts w:asciiTheme="minorHAnsi" w:hAnsiTheme="minorHAnsi" w:cstheme="minorHAnsi"/>
                <w:sz w:val="20"/>
                <w:szCs w:val="20"/>
              </w:rPr>
              <w:t xml:space="preserve"> fractions are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equal</w:t>
            </w:r>
            <w:r w:rsidR="00312111">
              <w:rPr>
                <w:rFonts w:asciiTheme="minorHAnsi" w:hAnsiTheme="minorHAnsi" w:cstheme="minorHAnsi"/>
                <w:sz w:val="20"/>
                <w:szCs w:val="20"/>
              </w:rPr>
              <w:t xml:space="preserve"> (or not) when they have a common denominator</w:t>
            </w: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16B4FE81" w14:textId="77777777" w:rsidR="00540B6C" w:rsidRDefault="004C68FE" w:rsidP="004C68F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know </w:t>
            </w:r>
            <w:r w:rsidR="00312111">
              <w:rPr>
                <w:rFonts w:asciiTheme="minorHAnsi" w:hAnsiTheme="minorHAnsi" w:cstheme="minorHAnsi"/>
                <w:sz w:val="20"/>
                <w:szCs w:val="20"/>
              </w:rPr>
              <w:t>that there are different ways to show an equivalent fraction</w:t>
            </w:r>
          </w:p>
          <w:p w14:paraId="085D818B" w14:textId="428B308B" w:rsidR="00312111" w:rsidRPr="003D16E4" w:rsidRDefault="00312111" w:rsidP="004C68FE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how to make two fractions have a common denominator</w:t>
            </w: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063F607B" w14:textId="42AB973E" w:rsidR="00305546" w:rsidRPr="003D16E4" w:rsidRDefault="004C68FE" w:rsidP="002D530C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know when a fraction is equivalent when the denominator is not the same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864FDE3" w14:textId="149AFFF2" w:rsidR="00305546" w:rsidRPr="003D16E4" w:rsidRDefault="004C68FE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I know how to find an equivalent fraction in simplest form</w:t>
            </w:r>
          </w:p>
        </w:tc>
      </w:tr>
    </w:tbl>
    <w:p w14:paraId="1348DB83" w14:textId="77777777" w:rsidR="00305546" w:rsidRPr="003D16E4" w:rsidRDefault="0030554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445D2E" w:rsidRPr="003D16E4" w14:paraId="28D8D281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2943CB3E" w14:textId="6687E8F2" w:rsidR="00445D2E" w:rsidRPr="003D16E4" w:rsidRDefault="009543AE" w:rsidP="009543AE">
            <w:pPr>
              <w:rPr>
                <w:rFonts w:cstheme="minorHAnsi"/>
                <w:sz w:val="20"/>
                <w:szCs w:val="20"/>
              </w:rPr>
            </w:pPr>
            <w:r w:rsidRPr="003D16E4">
              <w:rPr>
                <w:rFonts w:cstheme="minorHAnsi"/>
                <w:sz w:val="20"/>
                <w:szCs w:val="20"/>
              </w:rPr>
              <w:t xml:space="preserve">I know what a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benchmark</w:t>
            </w:r>
            <w:r w:rsidRPr="003D16E4">
              <w:rPr>
                <w:rFonts w:cstheme="minorHAnsi"/>
                <w:sz w:val="20"/>
                <w:szCs w:val="20"/>
              </w:rPr>
              <w:t xml:space="preserve"> is and how </w:t>
            </w:r>
            <w:r w:rsidR="003D16E4" w:rsidRPr="003D16E4">
              <w:rPr>
                <w:rFonts w:cstheme="minorHAnsi"/>
                <w:sz w:val="20"/>
                <w:szCs w:val="20"/>
              </w:rPr>
              <w:t>it</w:t>
            </w:r>
            <w:r w:rsidRPr="003D16E4">
              <w:rPr>
                <w:rFonts w:cstheme="minorHAnsi"/>
                <w:sz w:val="20"/>
                <w:szCs w:val="20"/>
              </w:rPr>
              <w:t xml:space="preserve"> can help me; I know that I can use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numbers</w:t>
            </w:r>
            <w:r w:rsidRPr="003D16E4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3D16E4">
              <w:rPr>
                <w:rFonts w:cstheme="minorHAnsi"/>
                <w:color w:val="FF0000"/>
                <w:sz w:val="20"/>
                <w:szCs w:val="20"/>
              </w:rPr>
              <w:t>fractions</w:t>
            </w:r>
            <w:proofErr w:type="gramEnd"/>
            <w:r w:rsidRPr="003D16E4">
              <w:rPr>
                <w:rFonts w:cstheme="minorHAnsi"/>
                <w:sz w:val="20"/>
                <w:szCs w:val="20"/>
              </w:rPr>
              <w:t xml:space="preserve"> and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decimals</w:t>
            </w:r>
            <w:r w:rsidRPr="003D16E4">
              <w:rPr>
                <w:rFonts w:cstheme="minorHAnsi"/>
                <w:sz w:val="20"/>
                <w:szCs w:val="20"/>
              </w:rPr>
              <w:t xml:space="preserve"> as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benchmarks</w:t>
            </w:r>
            <w:r w:rsidRPr="003D16E4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  <w:tr w:rsidR="00445D2E" w:rsidRPr="003D16E4" w14:paraId="6FD6A950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2110758F" w14:textId="77777777" w:rsidR="00445D2E" w:rsidRPr="003D16E4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0F7AA87F" w14:textId="77777777" w:rsidR="00445D2E" w:rsidRPr="003D16E4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6F9ED6CB" w14:textId="77777777" w:rsidR="00445D2E" w:rsidRPr="003D16E4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3BA30E9A" w14:textId="77777777" w:rsidR="00445D2E" w:rsidRPr="003D16E4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7973F04D" w14:textId="77777777" w:rsidR="00445D2E" w:rsidRPr="003D16E4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445D2E" w:rsidRPr="003D16E4" w14:paraId="0995A1A0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192A5F45" w14:textId="77777777" w:rsidR="00445D2E" w:rsidRPr="003D16E4" w:rsidRDefault="00445D2E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B1B35D" wp14:editId="183A9D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878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.5pt;margin-top:5.65pt;width:499.4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45D2E" w:rsidRPr="003D16E4" w14:paraId="2B76EEBE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4C663C82" w14:textId="5988D481" w:rsidR="002D530C" w:rsidRPr="003D16E4" w:rsidRDefault="002D530C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561D416" w14:textId="66F82AA4" w:rsidR="00445D2E" w:rsidRPr="003D16E4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226FCAA0" w14:textId="6D76A12F" w:rsidR="00445D2E" w:rsidRPr="003D16E4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ABD3B3E" w14:textId="2E4A24E8" w:rsidR="00445D2E" w:rsidRPr="003D16E4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A6EE5E9" w14:textId="3E3C670D" w:rsidR="00445D2E" w:rsidRPr="003D16E4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4478E03" w14:textId="77777777" w:rsidR="00312111" w:rsidRPr="003D16E4" w:rsidRDefault="00312111" w:rsidP="0033785B">
      <w:pPr>
        <w:rPr>
          <w:rFonts w:cstheme="minorHAnsi"/>
          <w:sz w:val="20"/>
          <w:szCs w:val="20"/>
          <w:lang w:val="en-CA"/>
        </w:rPr>
      </w:pPr>
    </w:p>
    <w:p w14:paraId="07D11C5F" w14:textId="55DE0C92" w:rsidR="00305546" w:rsidRPr="003D16E4" w:rsidRDefault="00305546" w:rsidP="00F72C2F">
      <w:pPr>
        <w:jc w:val="center"/>
        <w:rPr>
          <w:rFonts w:cstheme="minorHAnsi"/>
          <w:sz w:val="20"/>
          <w:szCs w:val="20"/>
          <w:lang w:val="en-CA"/>
        </w:rPr>
      </w:pPr>
      <w:r w:rsidRPr="003D16E4">
        <w:rPr>
          <w:rFonts w:cstheme="minorHAnsi"/>
          <w:b/>
          <w:sz w:val="20"/>
          <w:szCs w:val="20"/>
        </w:rPr>
        <w:t>What do I need to do?</w:t>
      </w:r>
    </w:p>
    <w:p w14:paraId="11747872" w14:textId="3C3D6C21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43095ACE" w14:textId="77777777" w:rsidR="00305546" w:rsidRPr="003D16E4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D16E4" w14:paraId="2ABD0592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96FA295" w14:textId="40AED1A6" w:rsidR="00305546" w:rsidRPr="003D16E4" w:rsidRDefault="009543AE" w:rsidP="009543AE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  <w:lang w:val="en-CA"/>
              </w:rPr>
              <w:t xml:space="preserve">I can use different </w:t>
            </w:r>
            <w:r w:rsidRPr="003D16E4">
              <w:rPr>
                <w:rFonts w:cstheme="minorHAnsi"/>
                <w:color w:val="FF0000"/>
                <w:sz w:val="20"/>
                <w:szCs w:val="20"/>
                <w:lang w:val="en-CA"/>
              </w:rPr>
              <w:t>strategies</w:t>
            </w:r>
            <w:r w:rsidRPr="003D16E4">
              <w:rPr>
                <w:rFonts w:cstheme="minorHAnsi"/>
                <w:sz w:val="20"/>
                <w:szCs w:val="20"/>
                <w:lang w:val="en-CA"/>
              </w:rPr>
              <w:t xml:space="preserve"> to help me understand the math story (act it out, draw, build, talk to a friend, play, questioning)</w:t>
            </w:r>
          </w:p>
        </w:tc>
      </w:tr>
      <w:tr w:rsidR="00305546" w:rsidRPr="003D16E4" w14:paraId="50024AAC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308B8AE8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45CAA17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1F61CF5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9C1AC5B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15FE1898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D16E4" w14:paraId="6BCE21A4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2F77EF5" w14:textId="77777777" w:rsidR="00305546" w:rsidRPr="003D16E4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6D73D0D" wp14:editId="1A4DFF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6A26F" id="Straight Arrow Connector 16" o:spid="_x0000_s1026" type="#_x0000_t32" style="position:absolute;margin-left:-.5pt;margin-top:5.65pt;width:499.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D16E4" w14:paraId="12440742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DED89F6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7CD29D2C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36E49606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7A5C3387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3E31A998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B87165C" w14:textId="77777777" w:rsidR="00305546" w:rsidRPr="003D16E4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D16E4" w14:paraId="4C5988D9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80B160C" w14:textId="2BF8A3F9" w:rsidR="00305546" w:rsidRPr="003D16E4" w:rsidRDefault="009543AE" w:rsidP="009543AE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lastRenderedPageBreak/>
              <w:t xml:space="preserve">I can use different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strategies</w:t>
            </w:r>
            <w:r w:rsidRPr="003D16E4">
              <w:rPr>
                <w:rFonts w:cstheme="minorHAnsi"/>
                <w:sz w:val="20"/>
                <w:szCs w:val="20"/>
              </w:rPr>
              <w:t xml:space="preserve"> to </w:t>
            </w:r>
            <w:r w:rsidR="003D16E4" w:rsidRPr="003D16E4">
              <w:rPr>
                <w:rFonts w:cstheme="minorHAnsi"/>
                <w:color w:val="FF0000"/>
                <w:sz w:val="20"/>
                <w:szCs w:val="20"/>
              </w:rPr>
              <w:t>problem solve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3D16E4">
              <w:rPr>
                <w:rFonts w:cstheme="minorHAnsi"/>
                <w:sz w:val="20"/>
                <w:szCs w:val="20"/>
              </w:rPr>
              <w:t>a math story</w:t>
            </w:r>
          </w:p>
        </w:tc>
      </w:tr>
      <w:tr w:rsidR="00305546" w:rsidRPr="003D16E4" w14:paraId="6BE688EC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21E3D968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3D1825D3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26FEE96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B20CFA6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34CB075F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D16E4" w14:paraId="0983D62F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61FB588" w14:textId="77777777" w:rsidR="00305546" w:rsidRPr="003D16E4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469488" wp14:editId="44BCDE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38B70" id="Straight Arrow Connector 17" o:spid="_x0000_s1026" type="#_x0000_t32" style="position:absolute;margin-left:-.5pt;margin-top:5.65pt;width:499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D16E4" w14:paraId="5A3A6BCE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1BC9042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9F6FCE1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735039D3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7C737AE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60AFFAEE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B553878" w14:textId="1CB96871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D16E4" w14:paraId="27516CB8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976A2D5" w14:textId="7E4E87AD" w:rsidR="00305546" w:rsidRPr="003D16E4" w:rsidRDefault="009543AE" w:rsidP="009543AE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  <w:lang w:val="en-CA"/>
              </w:rPr>
              <w:t>I can show my thinking in math in different ways (build it, draw it, I can write it)</w:t>
            </w:r>
          </w:p>
        </w:tc>
      </w:tr>
      <w:tr w:rsidR="00305546" w:rsidRPr="003D16E4" w14:paraId="22EB7CD1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79C4902E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4DC1D8A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B65EF1C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092AC95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75F3BECC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D16E4" w14:paraId="4D0065D0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3F201633" w14:textId="77777777" w:rsidR="00305546" w:rsidRPr="003D16E4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CEFF122" wp14:editId="2C0284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2B50A" id="Straight Arrow Connector 18" o:spid="_x0000_s1026" type="#_x0000_t32" style="position:absolute;margin-left:-.5pt;margin-top:5.65pt;width:499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D16E4" w14:paraId="635B9F02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34EBAC0" w14:textId="5263E81B" w:rsidR="00305546" w:rsidRPr="003D16E4" w:rsidRDefault="003559D4" w:rsidP="009536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Drawing, label</w:t>
            </w: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1E5F1797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4118CC67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F666F5F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47CB7530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0FE87219" w14:textId="77777777" w:rsidR="00305546" w:rsidRPr="003D16E4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D16E4" w14:paraId="7ED1E0E5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8E6F1A9" w14:textId="5B92BB63" w:rsidR="00305546" w:rsidRPr="003D16E4" w:rsidRDefault="009543AE" w:rsidP="009543AE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t xml:space="preserve">I can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>reflect</w:t>
            </w:r>
            <w:r w:rsidRPr="003D16E4">
              <w:rPr>
                <w:rFonts w:cstheme="minorHAnsi"/>
                <w:sz w:val="20"/>
                <w:szCs w:val="20"/>
              </w:rPr>
              <w:t xml:space="preserve"> on my thinking and </w:t>
            </w:r>
            <w:r w:rsidRPr="003D16E4">
              <w:rPr>
                <w:rFonts w:cstheme="minorHAnsi"/>
                <w:color w:val="FF0000"/>
                <w:sz w:val="20"/>
                <w:szCs w:val="20"/>
              </w:rPr>
              <w:t xml:space="preserve">problem solving </w:t>
            </w:r>
            <w:r w:rsidRPr="003D16E4">
              <w:rPr>
                <w:rFonts w:cstheme="minorHAnsi"/>
                <w:sz w:val="20"/>
                <w:szCs w:val="20"/>
              </w:rPr>
              <w:t>in math</w:t>
            </w:r>
          </w:p>
        </w:tc>
      </w:tr>
      <w:tr w:rsidR="00305546" w:rsidRPr="003D16E4" w14:paraId="29DFF68B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54AD9EBC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3AF81B8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1F102725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49BA6BDD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0FC8EAAF" w14:textId="77777777" w:rsidR="00305546" w:rsidRPr="003D16E4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D16E4" w14:paraId="39583426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10020A77" w14:textId="77777777" w:rsidR="00305546" w:rsidRPr="003D16E4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90A591" wp14:editId="242C72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777DC" id="Straight Arrow Connector 22" o:spid="_x0000_s1026" type="#_x0000_t32" style="position:absolute;margin-left:-.5pt;margin-top:5.65pt;width:499.4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D16E4" w14:paraId="6861D761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07D56322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2048D437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2501F2B0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6C7FFF6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1B358C8" w14:textId="77777777" w:rsidR="00305546" w:rsidRPr="003D16E4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2BD4AAB0" w14:textId="18A4DE2F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7EC660D" w14:textId="1706C56F" w:rsidR="00444AD6" w:rsidRPr="003D16E4" w:rsidRDefault="00F72C2F" w:rsidP="00F72C2F">
      <w:pPr>
        <w:jc w:val="center"/>
        <w:rPr>
          <w:rFonts w:cstheme="minorHAnsi"/>
          <w:b/>
          <w:bCs/>
          <w:sz w:val="20"/>
          <w:szCs w:val="20"/>
          <w:lang w:val="en-CA"/>
        </w:rPr>
      </w:pPr>
      <w:r w:rsidRPr="003D16E4">
        <w:rPr>
          <w:rFonts w:cstheme="minorHAnsi"/>
          <w:b/>
          <w:bCs/>
          <w:sz w:val="20"/>
          <w:szCs w:val="20"/>
          <w:lang w:val="en-CA"/>
        </w:rPr>
        <w:t>Who do I need to be?</w:t>
      </w:r>
    </w:p>
    <w:p w14:paraId="785EDE64" w14:textId="6A869E68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636C47" w:rsidRPr="003D16E4" w14:paraId="204C7E89" w14:textId="77777777" w:rsidTr="00E40D59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47EE695A" w14:textId="3F9D77B9" w:rsidR="00636C47" w:rsidRPr="003D16E4" w:rsidRDefault="00636C47" w:rsidP="00636C47">
            <w:pPr>
              <w:rPr>
                <w:rFonts w:cstheme="minorHAnsi"/>
                <w:b/>
                <w:sz w:val="20"/>
                <w:szCs w:val="20"/>
              </w:rPr>
            </w:pPr>
            <w:r w:rsidRPr="003D16E4">
              <w:rPr>
                <w:rFonts w:cstheme="minorHAnsi"/>
                <w:sz w:val="20"/>
                <w:szCs w:val="20"/>
              </w:rPr>
              <w:t>We can be communicators by</w:t>
            </w:r>
          </w:p>
        </w:tc>
      </w:tr>
      <w:tr w:rsidR="00F72C2F" w:rsidRPr="003D16E4" w14:paraId="21D70572" w14:textId="77777777" w:rsidTr="00F72C2F">
        <w:trPr>
          <w:trHeight w:val="1379"/>
        </w:trPr>
        <w:tc>
          <w:tcPr>
            <w:tcW w:w="2153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7A063562" w14:textId="35BEAF9C" w:rsidR="00F72C2F" w:rsidRPr="003D16E4" w:rsidRDefault="009543AE" w:rsidP="00953630">
            <w:pPr>
              <w:rPr>
                <w:rFonts w:cstheme="minorHAnsi"/>
                <w:sz w:val="20"/>
                <w:szCs w:val="20"/>
              </w:rPr>
            </w:pPr>
            <w:r w:rsidRPr="003D16E4">
              <w:rPr>
                <w:rFonts w:cstheme="minorHAnsi"/>
                <w:sz w:val="20"/>
                <w:szCs w:val="20"/>
              </w:rPr>
              <w:t>responding to classmates and adults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5B3AEF4E" w14:textId="20765EEB" w:rsidR="00F72C2F" w:rsidRPr="003D16E4" w:rsidRDefault="009543AE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t>responding to questions about my life and/or my experiences</w:t>
            </w:r>
          </w:p>
        </w:tc>
        <w:tc>
          <w:tcPr>
            <w:tcW w:w="2153" w:type="dxa"/>
            <w:shd w:val="clear" w:color="auto" w:fill="FFF2CC" w:themeFill="accent4" w:themeFillTint="33"/>
          </w:tcPr>
          <w:p w14:paraId="7EFB632A" w14:textId="1F0717E0" w:rsidR="00F72C2F" w:rsidRPr="003D16E4" w:rsidRDefault="009543AE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t xml:space="preserve">listening and responding </w:t>
            </w:r>
            <w:r w:rsidR="00636C47" w:rsidRPr="003D16E4">
              <w:rPr>
                <w:rFonts w:cstheme="minorHAnsi"/>
                <w:sz w:val="20"/>
                <w:szCs w:val="20"/>
              </w:rPr>
              <w:t xml:space="preserve">meaningfully and respectfully </w:t>
            </w:r>
            <w:r w:rsidRPr="003D16E4">
              <w:rPr>
                <w:rFonts w:cstheme="minorHAnsi"/>
                <w:sz w:val="20"/>
                <w:szCs w:val="20"/>
              </w:rPr>
              <w:t>to classmates and adults</w:t>
            </w:r>
          </w:p>
        </w:tc>
        <w:tc>
          <w:tcPr>
            <w:tcW w:w="2154" w:type="dxa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0D184EAD" w14:textId="574EF739" w:rsidR="00F72C2F" w:rsidRPr="003D16E4" w:rsidRDefault="009543AE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t>knowing how to respond depending on the audience</w:t>
            </w: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788F059B" w14:textId="764D7E10" w:rsidR="00F72C2F" w:rsidRPr="003D16E4" w:rsidRDefault="009543AE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D16E4">
              <w:rPr>
                <w:rFonts w:cstheme="minorHAnsi"/>
                <w:sz w:val="20"/>
                <w:szCs w:val="20"/>
              </w:rPr>
              <w:t>sharing what I know using strategies I have I learned</w:t>
            </w:r>
          </w:p>
        </w:tc>
      </w:tr>
    </w:tbl>
    <w:p w14:paraId="0079C000" w14:textId="59C75DE5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06A063D" w14:textId="0E7E349F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AB55ECD" w14:textId="3B02AA4D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704C1EEA" w14:textId="334AFA22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E6ABF65" w14:textId="403D65C0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754B59" w14:textId="44D84B95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8D85A16" w14:textId="5F04D85B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7ECF725" w14:textId="38D22959" w:rsidR="00444AD6" w:rsidRPr="003D16E4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D262F6F" w14:textId="5CF67DA1" w:rsidR="00D92F00" w:rsidRPr="003D16E4" w:rsidRDefault="00D92F00" w:rsidP="0033785B">
      <w:pPr>
        <w:rPr>
          <w:rFonts w:cstheme="minorHAnsi"/>
          <w:b/>
          <w:sz w:val="20"/>
          <w:szCs w:val="20"/>
        </w:rPr>
      </w:pPr>
    </w:p>
    <w:sectPr w:rsidR="00D92F00" w:rsidRPr="003D16E4" w:rsidSect="002F7D6C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917B" w14:textId="77777777" w:rsidR="00D60026" w:rsidRDefault="00D60026" w:rsidP="008666E1">
      <w:r>
        <w:separator/>
      </w:r>
    </w:p>
  </w:endnote>
  <w:endnote w:type="continuationSeparator" w:id="0">
    <w:p w14:paraId="2C747323" w14:textId="77777777" w:rsidR="00D60026" w:rsidRDefault="00D60026" w:rsidP="008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3C9D" w14:textId="1D29563C" w:rsidR="008666E1" w:rsidRPr="008666E1" w:rsidRDefault="00D029C7" w:rsidP="00F72C2F">
    <w:pPr>
      <w:pStyle w:val="Footer"/>
      <w:tabs>
        <w:tab w:val="clear" w:pos="9360"/>
        <w:tab w:val="right" w:pos="10773"/>
      </w:tabs>
      <w:rPr>
        <w:lang w:val="en-CA"/>
      </w:rPr>
    </w:pPr>
    <w:r>
      <w:rPr>
        <w:lang w:val="en-CA"/>
      </w:rPr>
      <w:t>Backwards Design &amp; Learning Progressions</w:t>
    </w:r>
    <w:r>
      <w:rPr>
        <w:lang w:val="en-CA"/>
      </w:rPr>
      <w:tab/>
    </w:r>
    <w:r>
      <w:rPr>
        <w:lang w:val="en-CA"/>
      </w:rPr>
      <w:tab/>
      <w:t xml:space="preserve">           </w:t>
    </w:r>
    <w:r w:rsidR="00F72C2F">
      <w:rPr>
        <w:lang w:val="en-CA"/>
      </w:rPr>
      <w:t xml:space="preserve">       </w:t>
    </w:r>
    <w:r>
      <w:rPr>
        <w:lang w:val="en-CA"/>
      </w:rPr>
      <w:t xml:space="preserve">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2908" w14:textId="77777777" w:rsidR="00D60026" w:rsidRDefault="00D60026" w:rsidP="008666E1">
      <w:r>
        <w:separator/>
      </w:r>
    </w:p>
  </w:footnote>
  <w:footnote w:type="continuationSeparator" w:id="0">
    <w:p w14:paraId="33CBE733" w14:textId="77777777" w:rsidR="00D60026" w:rsidRDefault="00D60026" w:rsidP="008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7748"/>
    <w:multiLevelType w:val="multilevel"/>
    <w:tmpl w:val="B3F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E5523"/>
    <w:multiLevelType w:val="hybridMultilevel"/>
    <w:tmpl w:val="AD669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F42408"/>
    <w:multiLevelType w:val="hybridMultilevel"/>
    <w:tmpl w:val="101A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551B54"/>
    <w:multiLevelType w:val="multilevel"/>
    <w:tmpl w:val="382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355A6"/>
    <w:multiLevelType w:val="multilevel"/>
    <w:tmpl w:val="35F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641202"/>
    <w:multiLevelType w:val="hybridMultilevel"/>
    <w:tmpl w:val="1E586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7642C6"/>
    <w:multiLevelType w:val="hybridMultilevel"/>
    <w:tmpl w:val="EACE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2366"/>
    <w:multiLevelType w:val="hybridMultilevel"/>
    <w:tmpl w:val="C1E2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69BA"/>
    <w:multiLevelType w:val="hybridMultilevel"/>
    <w:tmpl w:val="BC1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6047B"/>
    <w:multiLevelType w:val="hybridMultilevel"/>
    <w:tmpl w:val="257A2182"/>
    <w:lvl w:ilvl="0" w:tplc="F810219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450A"/>
    <w:multiLevelType w:val="multilevel"/>
    <w:tmpl w:val="94F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74607"/>
    <w:multiLevelType w:val="hybridMultilevel"/>
    <w:tmpl w:val="88AE1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01FC6"/>
    <w:multiLevelType w:val="hybridMultilevel"/>
    <w:tmpl w:val="F05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D604C"/>
    <w:multiLevelType w:val="hybridMultilevel"/>
    <w:tmpl w:val="FD82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E5359"/>
    <w:multiLevelType w:val="hybridMultilevel"/>
    <w:tmpl w:val="6846AB96"/>
    <w:lvl w:ilvl="0" w:tplc="1940E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E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0B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EE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C8D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806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E27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487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866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CF0805"/>
    <w:multiLevelType w:val="hybridMultilevel"/>
    <w:tmpl w:val="8B98AF30"/>
    <w:lvl w:ilvl="0" w:tplc="3B84C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A3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F9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6E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8F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45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AD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C5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AD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78E29BD"/>
    <w:multiLevelType w:val="hybridMultilevel"/>
    <w:tmpl w:val="EEC6B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9" w15:restartNumberingAfterBreak="0">
    <w:nsid w:val="5AC87C0F"/>
    <w:multiLevelType w:val="hybridMultilevel"/>
    <w:tmpl w:val="4D70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D93B45"/>
    <w:multiLevelType w:val="hybridMultilevel"/>
    <w:tmpl w:val="F5EE6932"/>
    <w:lvl w:ilvl="0" w:tplc="44B8A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27E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03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225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48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6B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2B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CF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8C0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3EB034B"/>
    <w:multiLevelType w:val="hybridMultilevel"/>
    <w:tmpl w:val="1C4AB0EE"/>
    <w:lvl w:ilvl="0" w:tplc="3D728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84B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E0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CA6D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C4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CC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68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C1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297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00413B"/>
    <w:multiLevelType w:val="hybridMultilevel"/>
    <w:tmpl w:val="644C2544"/>
    <w:lvl w:ilvl="0" w:tplc="1940EAB0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3" w15:restartNumberingAfterBreak="0">
    <w:nsid w:val="6B9E64F6"/>
    <w:multiLevelType w:val="hybridMultilevel"/>
    <w:tmpl w:val="E0CC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0E319C"/>
    <w:multiLevelType w:val="hybridMultilevel"/>
    <w:tmpl w:val="B78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D4325"/>
    <w:multiLevelType w:val="hybridMultilevel"/>
    <w:tmpl w:val="5C4062F2"/>
    <w:lvl w:ilvl="0" w:tplc="1940EA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25675E"/>
    <w:multiLevelType w:val="multilevel"/>
    <w:tmpl w:val="879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197432"/>
    <w:multiLevelType w:val="hybridMultilevel"/>
    <w:tmpl w:val="B08A3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27"/>
  </w:num>
  <w:num w:numId="9">
    <w:abstractNumId w:val="24"/>
  </w:num>
  <w:num w:numId="10">
    <w:abstractNumId w:val="1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  <w:num w:numId="15">
    <w:abstractNumId w:val="26"/>
  </w:num>
  <w:num w:numId="16">
    <w:abstractNumId w:val="20"/>
  </w:num>
  <w:num w:numId="17">
    <w:abstractNumId w:val="16"/>
  </w:num>
  <w:num w:numId="18">
    <w:abstractNumId w:val="17"/>
  </w:num>
  <w:num w:numId="19">
    <w:abstractNumId w:val="21"/>
  </w:num>
  <w:num w:numId="20">
    <w:abstractNumId w:val="7"/>
  </w:num>
  <w:num w:numId="21">
    <w:abstractNumId w:val="23"/>
  </w:num>
  <w:num w:numId="22">
    <w:abstractNumId w:val="4"/>
  </w:num>
  <w:num w:numId="23">
    <w:abstractNumId w:val="10"/>
  </w:num>
  <w:num w:numId="24">
    <w:abstractNumId w:val="25"/>
  </w:num>
  <w:num w:numId="25">
    <w:abstractNumId w:val="22"/>
  </w:num>
  <w:num w:numId="26">
    <w:abstractNumId w:val="18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036FF"/>
    <w:rsid w:val="0000497E"/>
    <w:rsid w:val="000253F1"/>
    <w:rsid w:val="00051640"/>
    <w:rsid w:val="00054482"/>
    <w:rsid w:val="00056411"/>
    <w:rsid w:val="000A5DBA"/>
    <w:rsid w:val="000B4CA6"/>
    <w:rsid w:val="000F1F7A"/>
    <w:rsid w:val="00124E05"/>
    <w:rsid w:val="00141865"/>
    <w:rsid w:val="00216B07"/>
    <w:rsid w:val="00253894"/>
    <w:rsid w:val="00254849"/>
    <w:rsid w:val="002662A3"/>
    <w:rsid w:val="00280A69"/>
    <w:rsid w:val="002878C5"/>
    <w:rsid w:val="002A148E"/>
    <w:rsid w:val="002C485B"/>
    <w:rsid w:val="002D530C"/>
    <w:rsid w:val="002E226C"/>
    <w:rsid w:val="002F5BD2"/>
    <w:rsid w:val="002F7D6C"/>
    <w:rsid w:val="00305546"/>
    <w:rsid w:val="00312111"/>
    <w:rsid w:val="00325A1D"/>
    <w:rsid w:val="0033785B"/>
    <w:rsid w:val="00341938"/>
    <w:rsid w:val="003559D4"/>
    <w:rsid w:val="00380693"/>
    <w:rsid w:val="00382C26"/>
    <w:rsid w:val="00397F42"/>
    <w:rsid w:val="003D16E4"/>
    <w:rsid w:val="00422C4C"/>
    <w:rsid w:val="00444AD6"/>
    <w:rsid w:val="00445D2E"/>
    <w:rsid w:val="004C68FE"/>
    <w:rsid w:val="004C7E23"/>
    <w:rsid w:val="004D7CA6"/>
    <w:rsid w:val="004F2931"/>
    <w:rsid w:val="004F538D"/>
    <w:rsid w:val="005177B1"/>
    <w:rsid w:val="00540B6C"/>
    <w:rsid w:val="00547FCC"/>
    <w:rsid w:val="00564ECC"/>
    <w:rsid w:val="0056711E"/>
    <w:rsid w:val="00573957"/>
    <w:rsid w:val="0057689C"/>
    <w:rsid w:val="005A5144"/>
    <w:rsid w:val="00636C47"/>
    <w:rsid w:val="00655F8D"/>
    <w:rsid w:val="00676BB6"/>
    <w:rsid w:val="00687A46"/>
    <w:rsid w:val="006C7DBA"/>
    <w:rsid w:val="006D61E9"/>
    <w:rsid w:val="007502FF"/>
    <w:rsid w:val="00750528"/>
    <w:rsid w:val="00774076"/>
    <w:rsid w:val="007917FF"/>
    <w:rsid w:val="007B241F"/>
    <w:rsid w:val="007B6704"/>
    <w:rsid w:val="007C18D4"/>
    <w:rsid w:val="007C4F69"/>
    <w:rsid w:val="007D6AA9"/>
    <w:rsid w:val="008577AB"/>
    <w:rsid w:val="00863A2D"/>
    <w:rsid w:val="008666E1"/>
    <w:rsid w:val="00873D39"/>
    <w:rsid w:val="00880550"/>
    <w:rsid w:val="008815BC"/>
    <w:rsid w:val="00882655"/>
    <w:rsid w:val="00882963"/>
    <w:rsid w:val="00884768"/>
    <w:rsid w:val="00902203"/>
    <w:rsid w:val="00916190"/>
    <w:rsid w:val="009543AE"/>
    <w:rsid w:val="00962C3D"/>
    <w:rsid w:val="00973247"/>
    <w:rsid w:val="00973CC7"/>
    <w:rsid w:val="00974EB0"/>
    <w:rsid w:val="00A01EB5"/>
    <w:rsid w:val="00A415E4"/>
    <w:rsid w:val="00AA2BD1"/>
    <w:rsid w:val="00AA722F"/>
    <w:rsid w:val="00AB2680"/>
    <w:rsid w:val="00AE75BE"/>
    <w:rsid w:val="00B22DE3"/>
    <w:rsid w:val="00B768B6"/>
    <w:rsid w:val="00B82C92"/>
    <w:rsid w:val="00B94BE3"/>
    <w:rsid w:val="00BC3011"/>
    <w:rsid w:val="00C16B8C"/>
    <w:rsid w:val="00C33BC4"/>
    <w:rsid w:val="00C66591"/>
    <w:rsid w:val="00C722C3"/>
    <w:rsid w:val="00C7304A"/>
    <w:rsid w:val="00CD5206"/>
    <w:rsid w:val="00D029C7"/>
    <w:rsid w:val="00D270E2"/>
    <w:rsid w:val="00D43EB0"/>
    <w:rsid w:val="00D54BD7"/>
    <w:rsid w:val="00D60026"/>
    <w:rsid w:val="00D73F6A"/>
    <w:rsid w:val="00D92F00"/>
    <w:rsid w:val="00DB7ABE"/>
    <w:rsid w:val="00DF2CA1"/>
    <w:rsid w:val="00E0437A"/>
    <w:rsid w:val="00E538F3"/>
    <w:rsid w:val="00EB0968"/>
    <w:rsid w:val="00F53D97"/>
    <w:rsid w:val="00F72C2F"/>
    <w:rsid w:val="00FA6527"/>
    <w:rsid w:val="00FD615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7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6E1"/>
  </w:style>
  <w:style w:type="paragraph" w:styleId="Footer">
    <w:name w:val="footer"/>
    <w:basedOn w:val="Normal"/>
    <w:link w:val="Foot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6E1"/>
  </w:style>
  <w:style w:type="paragraph" w:styleId="BalloonText">
    <w:name w:val="Balloon Text"/>
    <w:basedOn w:val="Normal"/>
    <w:link w:val="BalloonTextChar"/>
    <w:uiPriority w:val="99"/>
    <w:semiHidden/>
    <w:unhideWhenUsed/>
    <w:rsid w:val="008666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E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93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7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4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cp:lastPrinted>2019-11-22T22:16:00Z</cp:lastPrinted>
  <dcterms:created xsi:type="dcterms:W3CDTF">2022-03-08T03:24:00Z</dcterms:created>
  <dcterms:modified xsi:type="dcterms:W3CDTF">2022-03-08T03:24:00Z</dcterms:modified>
</cp:coreProperties>
</file>