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Executive Functioning – Needs-Based Core Competency Chart</w:t>
      </w:r>
    </w:p>
    <w:p/>
    <w:p>
      <w:pPr>
        <w:pStyle w:val="Heading2"/>
      </w:pPr>
      <w:r>
        <w:t>Attention &amp; Focus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PAR2g, PAR3b, PAR4d, PAR5f, PAR6e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CRT1d, CRT2e, CRT3a, CRT4c, CRT5b, CRT6d</w:t>
            </w:r>
          </w:p>
        </w:tc>
      </w:tr>
    </w:tbl>
    <w:p/>
    <w:p>
      <w:pPr>
        <w:pStyle w:val="Heading2"/>
      </w:pPr>
      <w:r>
        <w:t>Working Memory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Communication</w:t>
            </w:r>
          </w:p>
        </w:tc>
        <w:tc>
          <w:tcPr>
            <w:tcW w:type="dxa" w:w="4320"/>
          </w:tcPr>
          <w:p>
            <w:r>
              <w:t>COM1a, COM2d, COM3d, COM4f, COM5g, COM6f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CRT1b, CRT2c, CRT3d, CRT4a, CRT5d, CRT6i</w:t>
            </w:r>
          </w:p>
        </w:tc>
      </w:tr>
    </w:tbl>
    <w:p/>
    <w:p>
      <w:pPr>
        <w:pStyle w:val="Heading2"/>
      </w:pPr>
      <w:r>
        <w:t>Planning &amp; Organization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PAR1b, PAR2f, PAR3f, PAR4e, PAR5e, PAR6f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CRT2f, CRT3f, CRT4e, CRT5e, CRT6g</w:t>
            </w:r>
          </w:p>
        </w:tc>
      </w:tr>
      <w:tr>
        <w:tc>
          <w:tcPr>
            <w:tcW w:type="dxa" w:w="4320"/>
          </w:tcPr>
          <w:p>
            <w:r>
              <w:t>Creative Thinking</w:t>
            </w:r>
          </w:p>
        </w:tc>
        <w:tc>
          <w:tcPr>
            <w:tcW w:type="dxa" w:w="4320"/>
          </w:tcPr>
          <w:p>
            <w:r>
              <w:t>CRE1a, CRE2d, CRE3c, CRE4c, CRE5e</w:t>
            </w:r>
          </w:p>
        </w:tc>
      </w:tr>
    </w:tbl>
    <w:p/>
    <w:p>
      <w:pPr>
        <w:pStyle w:val="Heading2"/>
      </w:pPr>
      <w:r>
        <w:t>Task Initiation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PAR1a, PAR2b, PAR3a, PAR4d, PAR5d, PAR6a</w:t>
            </w:r>
          </w:p>
        </w:tc>
      </w:tr>
      <w:tr>
        <w:tc>
          <w:tcPr>
            <w:tcW w:type="dxa" w:w="4320"/>
          </w:tcPr>
          <w:p>
            <w:r>
              <w:t>Creative Thinking</w:t>
            </w:r>
          </w:p>
        </w:tc>
        <w:tc>
          <w:tcPr>
            <w:tcW w:type="dxa" w:w="4320"/>
          </w:tcPr>
          <w:p>
            <w:r>
              <w:t>CRE1b, CRE2b, CRE3a, CRE4a, CRE5a</w:t>
            </w:r>
          </w:p>
        </w:tc>
      </w:tr>
    </w:tbl>
    <w:p/>
    <w:p>
      <w:pPr>
        <w:pStyle w:val="Heading2"/>
      </w:pPr>
      <w:r>
        <w:t>Self-Monitoring &amp;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PAR2e, PAR3d, PAR4b, PAR5e, PAR6b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CRT2i, CRT3h, CRT4f, CRT5g, CRT6i</w:t>
            </w:r>
          </w:p>
        </w:tc>
      </w:tr>
    </w:tbl>
    <w:p/>
    <w:p>
      <w:pPr>
        <w:pStyle w:val="Heading2"/>
      </w:pPr>
      <w:r>
        <w:t>Emotional Regulation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PAR2d, PAR3c, PAR4g, PAR5g, PAR6i</w:t>
            </w:r>
          </w:p>
        </w:tc>
      </w:tr>
      <w:tr>
        <w:tc>
          <w:tcPr>
            <w:tcW w:type="dxa" w:w="4320"/>
          </w:tcPr>
          <w:p>
            <w:r>
              <w:t>Social Awareness &amp; Responsibility</w:t>
            </w:r>
          </w:p>
        </w:tc>
        <w:tc>
          <w:tcPr>
            <w:tcW w:type="dxa" w:w="4320"/>
          </w:tcPr>
          <w:p>
            <w:r>
              <w:t>SAR1d, SAR2f, SAR3b, SAR4a</w:t>
            </w:r>
          </w:p>
        </w:tc>
      </w:tr>
    </w:tbl>
    <w:p/>
    <w:p>
      <w:pPr>
        <w:pStyle w:val="Heading2"/>
      </w:pPr>
      <w:r>
        <w:t>Cognitive Flexibility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CRT1d, CRT2h, CRT3b, CRT4d, CRT5e, CRT6c</w:t>
            </w:r>
          </w:p>
        </w:tc>
      </w:tr>
      <w:tr>
        <w:tc>
          <w:tcPr>
            <w:tcW w:type="dxa" w:w="4320"/>
          </w:tcPr>
          <w:p>
            <w:r>
              <w:t>Creative Thinking</w:t>
            </w:r>
          </w:p>
        </w:tc>
        <w:tc>
          <w:tcPr>
            <w:tcW w:type="dxa" w:w="4320"/>
          </w:tcPr>
          <w:p>
            <w:r>
              <w:t>CRE1a, CRE2c, CRE3b, CRE4d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