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Literacy – Needs-Based Core Competency Chart</w:t>
      </w:r>
    </w:p>
    <w:p/>
    <w:p>
      <w:pPr>
        <w:pStyle w:val="Heading2"/>
      </w:pPr>
      <w:r>
        <w:t>Phonological Awareness &amp; Word Recognition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Communication</w:t>
            </w:r>
          </w:p>
        </w:tc>
        <w:tc>
          <w:tcPr>
            <w:tcW w:type="dxa" w:w="4320"/>
          </w:tcPr>
          <w:p>
            <w:r>
              <w:t>COM1a, COM2a–2d, COM3a–3e, COM4a–4f, COM5a–5h, COM6a–6f</w:t>
            </w:r>
          </w:p>
        </w:tc>
      </w:tr>
      <w:tr>
        <w:tc>
          <w:tcPr>
            <w:tcW w:type="dxa" w:w="4320"/>
          </w:tcPr>
          <w:p>
            <w:r>
              <w:t>Critical &amp; Reflective Thinking</w:t>
            </w:r>
          </w:p>
        </w:tc>
        <w:tc>
          <w:tcPr>
            <w:tcW w:type="dxa" w:w="4320"/>
          </w:tcPr>
          <w:p>
            <w:r>
              <w:t>CRT1d, CRT2c–2i, CRT3a–3e, CRT4a–4f, CRT5a–5g, CRT6a–6i</w:t>
            </w:r>
          </w:p>
        </w:tc>
      </w:tr>
    </w:tbl>
    <w:p/>
    <w:p>
      <w:pPr>
        <w:pStyle w:val="Heading2"/>
      </w:pPr>
      <w:r>
        <w:t>Decoding, Vocabulary &amp; Meaning Making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Communication</w:t>
            </w:r>
          </w:p>
        </w:tc>
        <w:tc>
          <w:tcPr>
            <w:tcW w:type="dxa" w:w="4320"/>
          </w:tcPr>
          <w:p>
            <w:r>
              <w:t>COM2b–2d, COM3c–3e, COM4c–4f, COM5d–5f, COM6d–6f</w:t>
            </w:r>
          </w:p>
        </w:tc>
      </w:tr>
      <w:tr>
        <w:tc>
          <w:tcPr>
            <w:tcW w:type="dxa" w:w="4320"/>
          </w:tcPr>
          <w:p>
            <w:r>
              <w:t>Creative Thinking</w:t>
            </w:r>
          </w:p>
        </w:tc>
        <w:tc>
          <w:tcPr>
            <w:tcW w:type="dxa" w:w="4320"/>
          </w:tcPr>
          <w:p>
            <w:r>
              <w:t>CRE1a–1b, CRE2a–2d, CRE3a–3c, CRE4a–4d, CRE5a–5e, CRE6a–6c</w:t>
            </w:r>
          </w:p>
        </w:tc>
      </w:tr>
    </w:tbl>
    <w:p/>
    <w:p>
      <w:pPr>
        <w:pStyle w:val="Heading2"/>
      </w:pPr>
      <w:r>
        <w:t>Reading Fluency &amp; Expression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Communication</w:t>
            </w:r>
          </w:p>
        </w:tc>
        <w:tc>
          <w:tcPr>
            <w:tcW w:type="dxa" w:w="4320"/>
          </w:tcPr>
          <w:p>
            <w:r>
              <w:t>COM1a, COM2a–2d, COM3a–3b, COM4a–4b, COM5a–5e, COM6a–6c</w:t>
            </w:r>
          </w:p>
        </w:tc>
      </w:tr>
      <w:tr>
        <w:tc>
          <w:tcPr>
            <w:tcW w:type="dxa" w:w="4320"/>
          </w:tcPr>
          <w:p>
            <w:r>
              <w:t>Personal Awareness &amp; Responsibility</w:t>
            </w:r>
          </w:p>
        </w:tc>
        <w:tc>
          <w:tcPr>
            <w:tcW w:type="dxa" w:w="4320"/>
          </w:tcPr>
          <w:p>
            <w:r>
              <w:t>PAR1a, PAR2a–2e, PAR3a–3b, PAR4d–4f, PAR5f–5g, PAR6e–6f</w:t>
            </w:r>
          </w:p>
        </w:tc>
      </w:tr>
    </w:tbl>
    <w:p/>
    <w:p>
      <w:pPr>
        <w:pStyle w:val="Heading2"/>
      </w:pPr>
      <w:r>
        <w:t>Reading Comprehension &amp; Critical Thinking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Critical &amp; Reflective Thinking</w:t>
            </w:r>
          </w:p>
        </w:tc>
        <w:tc>
          <w:tcPr>
            <w:tcW w:type="dxa" w:w="4320"/>
          </w:tcPr>
          <w:p>
            <w:r>
              <w:t>CRT1d, CRT2f–2i, CRT3d–3h, CRT4c–4f, CRT5a–5g, CRT6a–6i</w:t>
            </w:r>
          </w:p>
        </w:tc>
      </w:tr>
      <w:tr>
        <w:tc>
          <w:tcPr>
            <w:tcW w:type="dxa" w:w="4320"/>
          </w:tcPr>
          <w:p>
            <w:r>
              <w:t>Communication</w:t>
            </w:r>
          </w:p>
        </w:tc>
        <w:tc>
          <w:tcPr>
            <w:tcW w:type="dxa" w:w="4320"/>
          </w:tcPr>
          <w:p>
            <w:r>
              <w:t>COM2b–2d, COM3c–3e, COM4d–4f, COM5d–5h, COM6c–6f</w:t>
            </w:r>
          </w:p>
        </w:tc>
      </w:tr>
    </w:tbl>
    <w:p/>
    <w:p>
      <w:pPr>
        <w:pStyle w:val="Heading2"/>
      </w:pPr>
      <w:r>
        <w:t>Written Expression (Ideas, Organization, Conventions)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Creative Thinking</w:t>
            </w:r>
          </w:p>
        </w:tc>
        <w:tc>
          <w:tcPr>
            <w:tcW w:type="dxa" w:w="4320"/>
          </w:tcPr>
          <w:p>
            <w:r>
              <w:t>CRE1a–1b, CRE2a–2d, CRE3a–3c, CRE4a–4d, CRE5a–5e, CRE6a–6c</w:t>
            </w:r>
          </w:p>
        </w:tc>
      </w:tr>
      <w:tr>
        <w:tc>
          <w:tcPr>
            <w:tcW w:type="dxa" w:w="4320"/>
          </w:tcPr>
          <w:p>
            <w:r>
              <w:t>Critical &amp; Reflective Thinking</w:t>
            </w:r>
          </w:p>
        </w:tc>
        <w:tc>
          <w:tcPr>
            <w:tcW w:type="dxa" w:w="4320"/>
          </w:tcPr>
          <w:p>
            <w:r>
              <w:t>CRT2f–2i, CRT3d–3g, CRT4c–4f, CRT5a–5g, CRT6a–6i</w:t>
            </w:r>
          </w:p>
        </w:tc>
      </w:tr>
    </w:tbl>
    <w:p/>
    <w:p>
      <w:pPr>
        <w:pStyle w:val="Heading2"/>
      </w:pPr>
      <w:r>
        <w:t>Literacy Engagement, Confidence &amp; Identity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Positive Personal &amp; Cultural Identity</w:t>
            </w:r>
          </w:p>
        </w:tc>
        <w:tc>
          <w:tcPr>
            <w:tcW w:type="dxa" w:w="4320"/>
          </w:tcPr>
          <w:p>
            <w:r>
              <w:t>PPC1a–1c, PPC2a–2d, PPC3a–3c, PPC4a–4d, PPC5a–5c, PPC6a–6d</w:t>
            </w:r>
          </w:p>
        </w:tc>
      </w:tr>
      <w:tr>
        <w:tc>
          <w:tcPr>
            <w:tcW w:type="dxa" w:w="4320"/>
          </w:tcPr>
          <w:p>
            <w:r>
              <w:t>Personal Awareness &amp; Responsibility</w:t>
            </w:r>
          </w:p>
        </w:tc>
        <w:tc>
          <w:tcPr>
            <w:tcW w:type="dxa" w:w="4320"/>
          </w:tcPr>
          <w:p>
            <w:r>
              <w:t>PAR1a–1c, PAR2a–2h, PAR3a–3f, PAR4a–4c, PAR5b–5h, PAR6a–6i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